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2210" w14:textId="7143DE06" w:rsidR="00A129B2" w:rsidRPr="001B33CE" w:rsidRDefault="00427E84" w:rsidP="2D6A97B0">
      <w:pPr>
        <w:pStyle w:val="Title"/>
        <w:rPr>
          <w:sz w:val="64"/>
          <w:szCs w:val="64"/>
        </w:rPr>
      </w:pPr>
      <w:r w:rsidRPr="001B33CE">
        <w:rPr>
          <w:sz w:val="64"/>
          <w:szCs w:val="64"/>
        </w:rPr>
        <w:t xml:space="preserve">Migrations Options: eTenure </w:t>
      </w:r>
      <w:r w:rsidR="001B33CE" w:rsidRPr="001B33CE">
        <w:rPr>
          <w:sz w:val="64"/>
          <w:szCs w:val="64"/>
        </w:rPr>
        <w:t>Portfolio</w:t>
      </w:r>
    </w:p>
    <w:p w14:paraId="0F946000" w14:textId="60E6B2ED" w:rsidR="169F7B0D" w:rsidRDefault="169F7B0D" w:rsidP="2D6A97B0">
      <w:pPr>
        <w:pStyle w:val="Heading1"/>
        <w:pBdr>
          <w:bottom w:val="single" w:sz="4" w:space="1" w:color="007380"/>
        </w:pBdr>
      </w:pPr>
      <w:r>
        <w:t>Quick Summary</w:t>
      </w:r>
    </w:p>
    <w:p w14:paraId="4500248F" w14:textId="30A50A51" w:rsidR="6C1BFB95" w:rsidRDefault="00427E84" w:rsidP="2D6A97B0">
      <w:r>
        <w:t xml:space="preserve">This document will discuss the various options that faculty may use to migrate their eTenure content from Blackboard to </w:t>
      </w:r>
      <w:r w:rsidR="00DE5A28">
        <w:t>Brightspace</w:t>
      </w:r>
      <w:r>
        <w:t>.</w:t>
      </w:r>
    </w:p>
    <w:p w14:paraId="62D12665" w14:textId="728C64BC" w:rsidR="72FBD3F3" w:rsidRDefault="00EA502F" w:rsidP="2D6A97B0">
      <w:pPr>
        <w:pStyle w:val="Heading1"/>
      </w:pPr>
      <w:r>
        <w:t>Requesting an eTenure site for Brightspace</w:t>
      </w:r>
    </w:p>
    <w:p w14:paraId="12282E47" w14:textId="7909C822" w:rsidR="72FBD3F3" w:rsidRDefault="00022F5A" w:rsidP="00DE5A28">
      <w:r>
        <w:t>The following steps show how to request an eTenure site for Brightspace. All tenure track faculty must create an eTenure site in Brightspace.</w:t>
      </w:r>
      <w:r w:rsidR="00DE5A28">
        <w:t xml:space="preserve"> </w:t>
      </w:r>
    </w:p>
    <w:p w14:paraId="25A1B44D" w14:textId="6AD4C2AE" w:rsidR="00A129B2" w:rsidRDefault="00022F5A" w:rsidP="00A129B2">
      <w:pPr>
        <w:pStyle w:val="Heading2"/>
      </w:pPr>
      <w:r>
        <w:t>Navigate to the Tenure and Promotion page on the Tri-C website</w:t>
      </w:r>
    </w:p>
    <w:p w14:paraId="766FB860" w14:textId="2CE60A8B" w:rsidR="00022F5A" w:rsidRDefault="00022F5A" w:rsidP="00022F5A">
      <w:r>
        <w:t>The form that faculty will use to request their eTenure site is housed on the Tri-C website. Follow the following link to navigate to the Tenure and Promotion page.</w:t>
      </w:r>
    </w:p>
    <w:p w14:paraId="37371B3C" w14:textId="682EEFB4" w:rsidR="00022F5A" w:rsidRDefault="00000000" w:rsidP="00022F5A">
      <w:hyperlink r:id="rId10" w:history="1">
        <w:r w:rsidR="00022F5A" w:rsidRPr="00022F5A">
          <w:rPr>
            <w:rStyle w:val="Hyperlink"/>
          </w:rPr>
          <w:t>Tenure and Promotion page</w:t>
        </w:r>
      </w:hyperlink>
    </w:p>
    <w:p w14:paraId="3A04976D" w14:textId="314E4B1C" w:rsidR="00022F5A" w:rsidRDefault="00022F5A" w:rsidP="00022F5A">
      <w:pPr>
        <w:pStyle w:val="Heading2"/>
      </w:pPr>
      <w:r>
        <w:t>Fill out Microsoft Form</w:t>
      </w:r>
    </w:p>
    <w:p w14:paraId="6C4118EA" w14:textId="4CE89AD5" w:rsidR="00022F5A" w:rsidRPr="00276402" w:rsidRDefault="001F3944" w:rsidP="00022F5A">
      <w:pPr>
        <w:rPr>
          <w:b/>
          <w:bCs/>
          <w:u w:val="single"/>
        </w:rPr>
      </w:pPr>
      <w:r>
        <w:t>Fill out the Microsoft Form to create your page</w:t>
      </w:r>
      <w:r w:rsidRPr="00276402">
        <w:t xml:space="preserve">. </w:t>
      </w:r>
      <w:r w:rsidRPr="00276402">
        <w:rPr>
          <w:b/>
          <w:bCs/>
          <w:u w:val="single"/>
        </w:rPr>
        <w:t>Faculty will receive an email notifying them when their site is ready.</w:t>
      </w:r>
    </w:p>
    <w:p w14:paraId="1FD8C8D0" w14:textId="6F4F1D59" w:rsidR="001F3944" w:rsidRPr="00276402" w:rsidRDefault="001B33CE" w:rsidP="001B33CE">
      <w:pPr>
        <w:pStyle w:val="Heading1"/>
      </w:pPr>
      <w:r w:rsidRPr="00276402">
        <w:t>Migration Options</w:t>
      </w:r>
    </w:p>
    <w:p w14:paraId="4DDD926E" w14:textId="1E33EB9F" w:rsidR="001B33CE" w:rsidRDefault="001B33CE" w:rsidP="001B33CE">
      <w:r>
        <w:t>There are various options for building your eTenure Portfolio</w:t>
      </w:r>
      <w:r w:rsidR="00AA62B1">
        <w:t xml:space="preserve">. </w:t>
      </w:r>
    </w:p>
    <w:p w14:paraId="436E066B" w14:textId="7495B53D" w:rsidR="00AA62B1" w:rsidRDefault="00AA62B1" w:rsidP="00AA62B1">
      <w:pPr>
        <w:pStyle w:val="ListParagraph"/>
        <w:numPr>
          <w:ilvl w:val="0"/>
          <w:numId w:val="3"/>
        </w:numPr>
      </w:pPr>
      <w:r>
        <w:t>Build from scratch</w:t>
      </w:r>
    </w:p>
    <w:p w14:paraId="55C11D15" w14:textId="48125F88" w:rsidR="00AA62B1" w:rsidRDefault="00AA62B1" w:rsidP="00AA62B1">
      <w:pPr>
        <w:pStyle w:val="ListParagraph"/>
        <w:numPr>
          <w:ilvl w:val="0"/>
          <w:numId w:val="3"/>
        </w:numPr>
      </w:pPr>
      <w:r>
        <w:t>Export/import from Blackboard</w:t>
      </w:r>
    </w:p>
    <w:p w14:paraId="6A9FFDE5" w14:textId="31671655" w:rsidR="00AA62B1" w:rsidRDefault="00AA62B1" w:rsidP="00AA62B1">
      <w:pPr>
        <w:pStyle w:val="ListParagraph"/>
        <w:numPr>
          <w:ilvl w:val="0"/>
          <w:numId w:val="3"/>
        </w:numPr>
      </w:pPr>
      <w:r>
        <w:t>Migrate using K16 service</w:t>
      </w:r>
    </w:p>
    <w:p w14:paraId="51BF84E1" w14:textId="4C597199" w:rsidR="00AA62B1" w:rsidRDefault="00AA62B1" w:rsidP="00AA62B1">
      <w:pPr>
        <w:pStyle w:val="Heading1"/>
      </w:pPr>
      <w:r>
        <w:t>Option 1: Build from scratch</w:t>
      </w:r>
    </w:p>
    <w:p w14:paraId="12CF780B" w14:textId="1DE77766" w:rsidR="00AA62B1" w:rsidRDefault="00F32AC2" w:rsidP="00AA62B1">
      <w:r>
        <w:t xml:space="preserve">This option requires no migration. Faculty who choose this option must request their eTenure Portfolio, after receiving their email notification they can start to build their </w:t>
      </w:r>
      <w:r w:rsidR="00772B18">
        <w:t>portfolio</w:t>
      </w:r>
      <w:r>
        <w:t>.</w:t>
      </w:r>
    </w:p>
    <w:p w14:paraId="1962E231" w14:textId="5EDDA736" w:rsidR="004632BD" w:rsidRDefault="00A532B1" w:rsidP="00A532B1">
      <w:pPr>
        <w:pStyle w:val="Heading2"/>
      </w:pPr>
      <w:r>
        <w:t>Navigate to a section of the eTenure Portfolio to add content</w:t>
      </w:r>
    </w:p>
    <w:p w14:paraId="466E6AB4" w14:textId="00FC80F6" w:rsidR="00A532B1" w:rsidRDefault="00A532B1" w:rsidP="00A532B1">
      <w:r>
        <w:t>Select one of the portfolio sections to add content.</w:t>
      </w:r>
    </w:p>
    <w:p w14:paraId="0AAD905B" w14:textId="52A7E075" w:rsidR="00A532B1" w:rsidRDefault="00A532B1" w:rsidP="00A532B1">
      <w:r>
        <w:rPr>
          <w:noProof/>
        </w:rPr>
        <w:lastRenderedPageBreak/>
        <w:drawing>
          <wp:inline distT="0" distB="0" distL="0" distR="0" wp14:anchorId="0D5AC98A" wp14:editId="4C56CB29">
            <wp:extent cx="4180952" cy="3876190"/>
            <wp:effectExtent l="0" t="0" r="0" b="0"/>
            <wp:docPr id="1131351887" name="Picture 1" descr="eTenure Portfolio Table of Content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351887" name="Picture 1" descr="eTenure Portfolio Table of Contents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952" cy="3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3913" w14:textId="349D4952" w:rsidR="00A532B1" w:rsidRDefault="00A532B1" w:rsidP="00A532B1">
      <w:pPr>
        <w:pStyle w:val="Heading2"/>
      </w:pPr>
      <w:r>
        <w:t>Upload Content</w:t>
      </w:r>
    </w:p>
    <w:p w14:paraId="1409F818" w14:textId="2CEB2A05" w:rsidR="00A532B1" w:rsidRDefault="00A532B1" w:rsidP="00A532B1">
      <w:r>
        <w:t>Select “Upload/Create” to add the needed content</w:t>
      </w:r>
    </w:p>
    <w:p w14:paraId="2895BA31" w14:textId="1E4C0022" w:rsidR="00A532B1" w:rsidRPr="00A532B1" w:rsidRDefault="00A532B1" w:rsidP="00A532B1">
      <w:r>
        <w:rPr>
          <w:noProof/>
        </w:rPr>
        <w:drawing>
          <wp:inline distT="0" distB="0" distL="0" distR="0" wp14:anchorId="64ADD3EB" wp14:editId="4C89E403">
            <wp:extent cx="5621054" cy="3695700"/>
            <wp:effectExtent l="0" t="0" r="0" b="0"/>
            <wp:docPr id="1515859122" name="Picture 2" descr="Screenshot showing where to upload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59122" name="Picture 2" descr="Screenshot showing where to upload cont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211" cy="369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27A53" w14:textId="3E1C1E0A" w:rsidR="00F32AC2" w:rsidRDefault="00F32AC2" w:rsidP="00F32AC2">
      <w:pPr>
        <w:pStyle w:val="Heading1"/>
      </w:pPr>
      <w:r>
        <w:lastRenderedPageBreak/>
        <w:t>Option 2: Export/Import from Blackboard</w:t>
      </w:r>
    </w:p>
    <w:p w14:paraId="7A65A3E0" w14:textId="1DBC5045" w:rsidR="00F32AC2" w:rsidRDefault="00F32AC2" w:rsidP="00F32AC2">
      <w:r>
        <w:t xml:space="preserve">Faculty who already have content in a Blackboard eTenure site can export it and then import it into Brightspace. It is recommended that faculty who choose this option create a Sandbox in Brightspace to import their content </w:t>
      </w:r>
      <w:r w:rsidR="004632BD">
        <w:t>to then move into their eTenure Portfolio</w:t>
      </w:r>
      <w:r w:rsidR="0060494F">
        <w:t>.</w:t>
      </w:r>
    </w:p>
    <w:p w14:paraId="41EDE453" w14:textId="0D62A3F2" w:rsidR="002F4222" w:rsidRDefault="002F4222" w:rsidP="002F4222">
      <w:pPr>
        <w:pStyle w:val="Heading2"/>
      </w:pPr>
      <w:r>
        <w:t>Steps for Exporting from Blackboard</w:t>
      </w:r>
    </w:p>
    <w:p w14:paraId="6F3D28C7" w14:textId="7E22F794" w:rsidR="0060494F" w:rsidRDefault="0060494F" w:rsidP="002F4222">
      <w:r>
        <w:t>Step 1. Open your eTenure Portfolio in Blackboard</w:t>
      </w:r>
    </w:p>
    <w:p w14:paraId="51A46D5B" w14:textId="121D1BF5" w:rsidR="0060494F" w:rsidRDefault="0060494F" w:rsidP="002F4222">
      <w:r>
        <w:t>Step 2. In the Control Panel, select Packages and Utilities.</w:t>
      </w:r>
    </w:p>
    <w:p w14:paraId="061E947B" w14:textId="0E458901" w:rsidR="0060494F" w:rsidRDefault="0060494F" w:rsidP="002F4222">
      <w:r>
        <w:t>Step 3. Select Export/Archive Course.</w:t>
      </w:r>
    </w:p>
    <w:p w14:paraId="17F99939" w14:textId="58BD0162" w:rsidR="0060494F" w:rsidRDefault="0060494F" w:rsidP="002F4222">
      <w:r>
        <w:t>Step 4. Select Export Package.</w:t>
      </w:r>
    </w:p>
    <w:p w14:paraId="530C8D0B" w14:textId="2A386A79" w:rsidR="0060494F" w:rsidRDefault="0060494F" w:rsidP="002F4222">
      <w:r>
        <w:t>Step 5. Select the second option for both File Attachments selections</w:t>
      </w:r>
    </w:p>
    <w:p w14:paraId="6E420F0D" w14:textId="77777777" w:rsidR="0060494F" w:rsidRDefault="0060494F" w:rsidP="0060494F"/>
    <w:p w14:paraId="2C590ADA" w14:textId="4066D887" w:rsidR="0060494F" w:rsidRPr="0060494F" w:rsidRDefault="0060494F" w:rsidP="0060494F">
      <w:r>
        <w:rPr>
          <w:noProof/>
        </w:rPr>
        <w:drawing>
          <wp:inline distT="0" distB="0" distL="0" distR="0" wp14:anchorId="448D9247" wp14:editId="475D7570">
            <wp:extent cx="4742857" cy="1971429"/>
            <wp:effectExtent l="0" t="0" r="635" b="0"/>
            <wp:docPr id="166669791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97910" name="Picture 3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B37E7" w14:textId="65BEC87F" w:rsidR="0060494F" w:rsidRDefault="0060494F" w:rsidP="002F4222">
      <w:r>
        <w:t>Step 6. Choose Select All &amp; Submit</w:t>
      </w:r>
    </w:p>
    <w:p w14:paraId="2B0C6F08" w14:textId="77777777" w:rsidR="0060494F" w:rsidRDefault="0060494F" w:rsidP="0060494F"/>
    <w:p w14:paraId="4B9A8F6B" w14:textId="68D18542" w:rsidR="0060494F" w:rsidRPr="0060494F" w:rsidRDefault="0060494F" w:rsidP="0060494F">
      <w:r>
        <w:rPr>
          <w:noProof/>
        </w:rPr>
        <w:drawing>
          <wp:inline distT="0" distB="0" distL="0" distR="0" wp14:anchorId="48F22C43" wp14:editId="28F0475C">
            <wp:extent cx="4742857" cy="1885714"/>
            <wp:effectExtent l="0" t="0" r="635" b="635"/>
            <wp:docPr id="94700577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005776" name="Picture 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4D1B4" w14:textId="794DB057" w:rsidR="002F4222" w:rsidRPr="002F4222" w:rsidRDefault="0060494F" w:rsidP="002F4222">
      <w:r>
        <w:t>Step 7. Navigate back to Packages and Utilities and download the Export file by clicking on the file.</w:t>
      </w:r>
    </w:p>
    <w:p w14:paraId="1846E0E4" w14:textId="46159071" w:rsidR="0060494F" w:rsidRDefault="002F4222" w:rsidP="0060494F">
      <w:r>
        <w:rPr>
          <w:noProof/>
        </w:rPr>
        <w:drawing>
          <wp:inline distT="0" distB="0" distL="0" distR="0" wp14:anchorId="44530CFA" wp14:editId="08BA5DF5">
            <wp:extent cx="4742857" cy="1047619"/>
            <wp:effectExtent l="0" t="0" r="635" b="635"/>
            <wp:docPr id="1292260093" name="Picture 5" descr="A screen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60093" name="Picture 5" descr="A screenshot of a computer erro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43CE" w14:textId="414BE123" w:rsidR="002F4222" w:rsidRDefault="002F4222" w:rsidP="002F4222">
      <w:pPr>
        <w:pStyle w:val="Heading2"/>
      </w:pPr>
      <w:r>
        <w:lastRenderedPageBreak/>
        <w:t>Steps for Importing into Brightspace</w:t>
      </w:r>
    </w:p>
    <w:p w14:paraId="7BF50995" w14:textId="727B0F9B" w:rsidR="002F4222" w:rsidRDefault="002F4222" w:rsidP="002F4222">
      <w:r>
        <w:t>Step 1: Navigate to Brightspace</w:t>
      </w:r>
    </w:p>
    <w:p w14:paraId="424D124E" w14:textId="476CA9D7" w:rsidR="002F4222" w:rsidRDefault="002F4222" w:rsidP="002F4222">
      <w:r>
        <w:t>Step 2: Create a new Sandbox and title it eTenure Sandbox.</w:t>
      </w:r>
    </w:p>
    <w:p w14:paraId="0E939A72" w14:textId="3DC92AE9" w:rsidR="002F4222" w:rsidRDefault="002F4222" w:rsidP="002F4222">
      <w:r>
        <w:t>Step 3: Navigate to “Content” on the Navbar.</w:t>
      </w:r>
    </w:p>
    <w:p w14:paraId="6C77CEE5" w14:textId="59F3D1E9" w:rsidR="002F4222" w:rsidRDefault="002F4222" w:rsidP="002F4222">
      <w:r>
        <w:t>Step 4: Select Table of Contents</w:t>
      </w:r>
    </w:p>
    <w:p w14:paraId="25BA97C9" w14:textId="635EFE8F" w:rsidR="002F4222" w:rsidRDefault="002F4222" w:rsidP="002F4222">
      <w:r>
        <w:rPr>
          <w:noProof/>
        </w:rPr>
        <w:drawing>
          <wp:inline distT="0" distB="0" distL="0" distR="0" wp14:anchorId="4E58A46B" wp14:editId="7248C509">
            <wp:extent cx="2466667" cy="1800000"/>
            <wp:effectExtent l="0" t="0" r="0" b="0"/>
            <wp:docPr id="665988040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88040" name="Picture 6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A8EC" w14:textId="3FC49AA1" w:rsidR="00276402" w:rsidRDefault="00276402" w:rsidP="002F4222">
      <w:r>
        <w:t>Step 5: Select Import Course and choose Import Course Package</w:t>
      </w:r>
    </w:p>
    <w:p w14:paraId="6DA5136E" w14:textId="62EDA988" w:rsidR="00276402" w:rsidRDefault="00276402" w:rsidP="002F4222">
      <w:r>
        <w:t>Step 6: Select Upload on the pop-up window and locate your Blackboard Course Package and choose open.</w:t>
      </w:r>
    </w:p>
    <w:p w14:paraId="20F2A3E9" w14:textId="18568247" w:rsidR="00276402" w:rsidRDefault="00276402" w:rsidP="002F4222">
      <w:r>
        <w:t>Step 7: Select Import All Components</w:t>
      </w:r>
      <w:r w:rsidR="009D5160">
        <w:t>.</w:t>
      </w:r>
    </w:p>
    <w:p w14:paraId="65166B0F" w14:textId="4555CA75" w:rsidR="009D5160" w:rsidRPr="002F4222" w:rsidRDefault="009D5160" w:rsidP="002F4222">
      <w:r>
        <w:t xml:space="preserve">Step 8: Navigate back to Content and check to make sure </w:t>
      </w:r>
      <w:proofErr w:type="gramStart"/>
      <w:r>
        <w:t>all of</w:t>
      </w:r>
      <w:proofErr w:type="gramEnd"/>
      <w:r>
        <w:t xml:space="preserve"> your content has migrated.</w:t>
      </w:r>
    </w:p>
    <w:p w14:paraId="08A4BD09" w14:textId="44C50D3D" w:rsidR="004632BD" w:rsidRDefault="004632BD" w:rsidP="004632BD">
      <w:pPr>
        <w:pStyle w:val="Heading1"/>
      </w:pPr>
      <w:r>
        <w:t>Option 3: Migrate Content using K16</w:t>
      </w:r>
    </w:p>
    <w:p w14:paraId="61AF70F0" w14:textId="323EB19E" w:rsidR="004632BD" w:rsidRDefault="004632BD" w:rsidP="004632BD">
      <w:r>
        <w:t xml:space="preserve">Faculty who </w:t>
      </w:r>
      <w:proofErr w:type="gramStart"/>
      <w:r>
        <w:t>choose</w:t>
      </w:r>
      <w:proofErr w:type="gramEnd"/>
      <w:r>
        <w:t xml:space="preserve"> this option will have their content moved to a Sandbox in Brightspace by the third party vendor, K16.</w:t>
      </w:r>
    </w:p>
    <w:p w14:paraId="2B3B511A" w14:textId="694D5B7A" w:rsidR="004632BD" w:rsidRDefault="004632BD" w:rsidP="004632BD">
      <w:pPr>
        <w:rPr>
          <w:b/>
          <w:bCs/>
        </w:rPr>
      </w:pPr>
      <w:r w:rsidRPr="004632BD">
        <w:rPr>
          <w:b/>
          <w:bCs/>
        </w:rPr>
        <w:t>If you would like to use this option, please notify David Crowell via email at David.crowell@tri-c.edu by January 8, 2025</w:t>
      </w:r>
      <w:r>
        <w:rPr>
          <w:b/>
          <w:bCs/>
        </w:rPr>
        <w:t>. There is no preparation needed in Blackboard for this option</w:t>
      </w:r>
      <w:r w:rsidR="00276402">
        <w:rPr>
          <w:b/>
          <w:bCs/>
        </w:rPr>
        <w:t>.</w:t>
      </w:r>
    </w:p>
    <w:p w14:paraId="559121B6" w14:textId="0AAFBAA7" w:rsidR="00A129B2" w:rsidRDefault="009D5160" w:rsidP="009D5160">
      <w:pPr>
        <w:pStyle w:val="Heading1"/>
      </w:pPr>
      <w:r>
        <w:t>After Migration</w:t>
      </w:r>
    </w:p>
    <w:p w14:paraId="7AB8F610" w14:textId="24FA4BD4" w:rsidR="009D5160" w:rsidRDefault="009D5160" w:rsidP="009D5160">
      <w:r>
        <w:t>For faculty who choose to have migrate their content using either options 2 or 3 their next step will be to move content from their Brightspace Sandbox to the eTenure Portfolio.</w:t>
      </w:r>
    </w:p>
    <w:p w14:paraId="5B7F687F" w14:textId="3BEFDD42" w:rsidR="009D5160" w:rsidRDefault="009D5160" w:rsidP="009D5160">
      <w:r>
        <w:t>Select the following link for steps on how to move content from a Brightspace site to another Brightspace site.</w:t>
      </w:r>
    </w:p>
    <w:p w14:paraId="553C72F1" w14:textId="4BFB5386" w:rsidR="009D5160" w:rsidRPr="009D5160" w:rsidRDefault="00000000" w:rsidP="009D5160">
      <w:hyperlink r:id="rId17" w:history="1">
        <w:r w:rsidR="009D5160" w:rsidRPr="009D5160">
          <w:rPr>
            <w:rStyle w:val="Hyperlink"/>
          </w:rPr>
          <w:t>Import Selected Items from one Brightspace Course into another Brightspace Course</w:t>
        </w:r>
      </w:hyperlink>
    </w:p>
    <w:p w14:paraId="50BFBB83" w14:textId="77C3BB28" w:rsidR="00A129B2" w:rsidRDefault="398C12AD" w:rsidP="2D6A97B0">
      <w:pPr>
        <w:pStyle w:val="Heading1"/>
      </w:pPr>
      <w:r>
        <w:t>Need Help?</w:t>
      </w:r>
    </w:p>
    <w:p w14:paraId="6BA2CAEB" w14:textId="2C396C2F" w:rsidR="00A129B2" w:rsidRPr="00A129B2" w:rsidRDefault="002F4222" w:rsidP="00A129B2">
      <w:r>
        <w:rPr>
          <w:rFonts w:ascii="Franklin Gothic Book" w:eastAsia="Franklin Gothic Book" w:hAnsi="Franklin Gothic Book" w:cs="Franklin Gothic Book"/>
          <w:szCs w:val="24"/>
        </w:rPr>
        <w:t xml:space="preserve">If you need help with any of these </w:t>
      </w:r>
      <w:r w:rsidR="00276402">
        <w:rPr>
          <w:rFonts w:ascii="Franklin Gothic Book" w:eastAsia="Franklin Gothic Book" w:hAnsi="Franklin Gothic Book" w:cs="Franklin Gothic Book"/>
          <w:szCs w:val="24"/>
        </w:rPr>
        <w:t>processes,</w:t>
      </w:r>
      <w:r>
        <w:rPr>
          <w:rFonts w:ascii="Franklin Gothic Book" w:eastAsia="Franklin Gothic Book" w:hAnsi="Franklin Gothic Book" w:cs="Franklin Gothic Book"/>
          <w:szCs w:val="24"/>
        </w:rPr>
        <w:t xml:space="preserve"> please email David Crowell at David.crowell@tri-c.edu.</w:t>
      </w:r>
    </w:p>
    <w:sectPr w:rsidR="00A129B2" w:rsidRPr="00A129B2" w:rsidSect="007D7108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2B58" w14:textId="77777777" w:rsidR="00475A45" w:rsidRDefault="00475A45" w:rsidP="00A129B2">
      <w:pPr>
        <w:spacing w:after="0" w:line="240" w:lineRule="auto"/>
      </w:pPr>
      <w:r>
        <w:separator/>
      </w:r>
    </w:p>
  </w:endnote>
  <w:endnote w:type="continuationSeparator" w:id="0">
    <w:p w14:paraId="248250E8" w14:textId="77777777" w:rsidR="00475A45" w:rsidRDefault="00475A45" w:rsidP="00A129B2">
      <w:pPr>
        <w:spacing w:after="0" w:line="240" w:lineRule="auto"/>
      </w:pPr>
      <w:r>
        <w:continuationSeparator/>
      </w:r>
    </w:p>
  </w:endnote>
  <w:endnote w:type="continuationNotice" w:id="1">
    <w:p w14:paraId="18B1D549" w14:textId="77777777" w:rsidR="00475A45" w:rsidRDefault="00475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B8D3" w14:textId="466C18B5" w:rsidR="00A129B2" w:rsidRDefault="00A129B2" w:rsidP="00A129B2">
    <w:pPr>
      <w:pStyle w:val="Footer"/>
    </w:pPr>
    <w:r>
      <w:rPr>
        <w:noProof/>
      </w:rPr>
      <w:drawing>
        <wp:inline distT="0" distB="0" distL="0" distR="0" wp14:anchorId="7195884F" wp14:editId="6302705F">
          <wp:extent cx="1285771" cy="363855"/>
          <wp:effectExtent l="0" t="0" r="0" b="0"/>
          <wp:docPr id="23466750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6750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652" cy="37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| Created by </w:t>
    </w:r>
    <w:r w:rsidR="00D85F7E">
      <w:t>David Crowell</w:t>
    </w:r>
    <w:r>
      <w:t xml:space="preserve"> | </w:t>
    </w:r>
    <w:r w:rsidR="00D85F7E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F201" w14:textId="77777777" w:rsidR="00475A45" w:rsidRDefault="00475A45" w:rsidP="00A129B2">
      <w:pPr>
        <w:spacing w:after="0" w:line="240" w:lineRule="auto"/>
      </w:pPr>
      <w:r>
        <w:separator/>
      </w:r>
    </w:p>
  </w:footnote>
  <w:footnote w:type="continuationSeparator" w:id="0">
    <w:p w14:paraId="424CD68B" w14:textId="77777777" w:rsidR="00475A45" w:rsidRDefault="00475A45" w:rsidP="00A129B2">
      <w:pPr>
        <w:spacing w:after="0" w:line="240" w:lineRule="auto"/>
      </w:pPr>
      <w:r>
        <w:continuationSeparator/>
      </w:r>
    </w:p>
  </w:footnote>
  <w:footnote w:type="continuationNotice" w:id="1">
    <w:p w14:paraId="6A5EDB2F" w14:textId="77777777" w:rsidR="00475A45" w:rsidRDefault="00475A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46F"/>
    <w:multiLevelType w:val="hybridMultilevel"/>
    <w:tmpl w:val="CB9A5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4759"/>
    <w:multiLevelType w:val="hybridMultilevel"/>
    <w:tmpl w:val="9966738A"/>
    <w:lvl w:ilvl="0" w:tplc="E59C4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0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69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AC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A0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E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86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E9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0B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2E69"/>
    <w:multiLevelType w:val="hybridMultilevel"/>
    <w:tmpl w:val="C4CC774C"/>
    <w:lvl w:ilvl="0" w:tplc="343E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47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AA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87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49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82E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6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4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57CF"/>
    <w:multiLevelType w:val="hybridMultilevel"/>
    <w:tmpl w:val="C2E6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51593">
    <w:abstractNumId w:val="1"/>
  </w:num>
  <w:num w:numId="2" w16cid:durableId="128868634">
    <w:abstractNumId w:val="2"/>
  </w:num>
  <w:num w:numId="3" w16cid:durableId="1092509663">
    <w:abstractNumId w:val="3"/>
  </w:num>
  <w:num w:numId="4" w16cid:durableId="22441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B2"/>
    <w:rsid w:val="00022F5A"/>
    <w:rsid w:val="000F7599"/>
    <w:rsid w:val="001B33CE"/>
    <w:rsid w:val="001F3944"/>
    <w:rsid w:val="0020530F"/>
    <w:rsid w:val="00276402"/>
    <w:rsid w:val="002F4222"/>
    <w:rsid w:val="00427E84"/>
    <w:rsid w:val="00443565"/>
    <w:rsid w:val="004632BD"/>
    <w:rsid w:val="00475A45"/>
    <w:rsid w:val="00485CE4"/>
    <w:rsid w:val="004B2574"/>
    <w:rsid w:val="005628B5"/>
    <w:rsid w:val="00582294"/>
    <w:rsid w:val="005C760B"/>
    <w:rsid w:val="0060494F"/>
    <w:rsid w:val="00772B18"/>
    <w:rsid w:val="007D7108"/>
    <w:rsid w:val="008333EC"/>
    <w:rsid w:val="00911900"/>
    <w:rsid w:val="009206A1"/>
    <w:rsid w:val="009D5160"/>
    <w:rsid w:val="00A129B2"/>
    <w:rsid w:val="00A532B1"/>
    <w:rsid w:val="00A6197C"/>
    <w:rsid w:val="00A62973"/>
    <w:rsid w:val="00AA62B1"/>
    <w:rsid w:val="00B21156"/>
    <w:rsid w:val="00B7487F"/>
    <w:rsid w:val="00BE3EE3"/>
    <w:rsid w:val="00BF575B"/>
    <w:rsid w:val="00CA1DE4"/>
    <w:rsid w:val="00D375E0"/>
    <w:rsid w:val="00D85F7E"/>
    <w:rsid w:val="00DE5A28"/>
    <w:rsid w:val="00EA502F"/>
    <w:rsid w:val="00F32AC2"/>
    <w:rsid w:val="00F463DD"/>
    <w:rsid w:val="00F73C1F"/>
    <w:rsid w:val="00FC15CA"/>
    <w:rsid w:val="015AB905"/>
    <w:rsid w:val="01CB3C29"/>
    <w:rsid w:val="025C766A"/>
    <w:rsid w:val="0336718B"/>
    <w:rsid w:val="0412D3A2"/>
    <w:rsid w:val="06B9FA43"/>
    <w:rsid w:val="06CA7050"/>
    <w:rsid w:val="07C84D52"/>
    <w:rsid w:val="081D8120"/>
    <w:rsid w:val="09A51A60"/>
    <w:rsid w:val="09B835B5"/>
    <w:rsid w:val="0BEF275B"/>
    <w:rsid w:val="0EB28292"/>
    <w:rsid w:val="0EDE9AD9"/>
    <w:rsid w:val="0EF6E4B5"/>
    <w:rsid w:val="0FF51AEA"/>
    <w:rsid w:val="11E96CC4"/>
    <w:rsid w:val="139C94A1"/>
    <w:rsid w:val="13A998C8"/>
    <w:rsid w:val="13F3F97D"/>
    <w:rsid w:val="145CAA52"/>
    <w:rsid w:val="15802D06"/>
    <w:rsid w:val="15F6E6F0"/>
    <w:rsid w:val="169F7B0D"/>
    <w:rsid w:val="18ACEFF1"/>
    <w:rsid w:val="190B5B0C"/>
    <w:rsid w:val="19D98916"/>
    <w:rsid w:val="1A834560"/>
    <w:rsid w:val="1B0CAFCD"/>
    <w:rsid w:val="1B4C3609"/>
    <w:rsid w:val="1C2DDDB3"/>
    <w:rsid w:val="1DAEF037"/>
    <w:rsid w:val="1E2A50A8"/>
    <w:rsid w:val="1E5C048B"/>
    <w:rsid w:val="22FF9A2A"/>
    <w:rsid w:val="24546B6E"/>
    <w:rsid w:val="2478EE34"/>
    <w:rsid w:val="24FDBB2F"/>
    <w:rsid w:val="2508FAD8"/>
    <w:rsid w:val="257B9B0B"/>
    <w:rsid w:val="25CC16B6"/>
    <w:rsid w:val="27FFA695"/>
    <w:rsid w:val="295EEB7D"/>
    <w:rsid w:val="2991A2E3"/>
    <w:rsid w:val="2A419C27"/>
    <w:rsid w:val="2D6A97B0"/>
    <w:rsid w:val="2DF4BB32"/>
    <w:rsid w:val="30640B0E"/>
    <w:rsid w:val="316E9024"/>
    <w:rsid w:val="31E68BC2"/>
    <w:rsid w:val="342A4BCA"/>
    <w:rsid w:val="3458855F"/>
    <w:rsid w:val="3636C16A"/>
    <w:rsid w:val="375BD038"/>
    <w:rsid w:val="385973B3"/>
    <w:rsid w:val="398C12AD"/>
    <w:rsid w:val="39A175B4"/>
    <w:rsid w:val="39F48EA0"/>
    <w:rsid w:val="3A3BA390"/>
    <w:rsid w:val="3AB7F887"/>
    <w:rsid w:val="3B8F3A38"/>
    <w:rsid w:val="3E6A6DCC"/>
    <w:rsid w:val="40D35D55"/>
    <w:rsid w:val="416EF19D"/>
    <w:rsid w:val="4344387C"/>
    <w:rsid w:val="43490D3A"/>
    <w:rsid w:val="437EBD3D"/>
    <w:rsid w:val="47E15E42"/>
    <w:rsid w:val="482E3216"/>
    <w:rsid w:val="48F23A65"/>
    <w:rsid w:val="49E4AEF0"/>
    <w:rsid w:val="4B40859C"/>
    <w:rsid w:val="4CD43813"/>
    <w:rsid w:val="4E18809C"/>
    <w:rsid w:val="4EE255CE"/>
    <w:rsid w:val="504C900B"/>
    <w:rsid w:val="50AE42EC"/>
    <w:rsid w:val="5317CE3C"/>
    <w:rsid w:val="53568E31"/>
    <w:rsid w:val="54CE3F85"/>
    <w:rsid w:val="57B68747"/>
    <w:rsid w:val="594F3F0E"/>
    <w:rsid w:val="5BF52EE7"/>
    <w:rsid w:val="5D8EF597"/>
    <w:rsid w:val="5E88DA5C"/>
    <w:rsid w:val="5E9B0921"/>
    <w:rsid w:val="609C0130"/>
    <w:rsid w:val="6201E153"/>
    <w:rsid w:val="641FE8A0"/>
    <w:rsid w:val="64B3FDF7"/>
    <w:rsid w:val="65555DE5"/>
    <w:rsid w:val="6689C421"/>
    <w:rsid w:val="67D1EEFF"/>
    <w:rsid w:val="67FF94D3"/>
    <w:rsid w:val="699DDE33"/>
    <w:rsid w:val="69E39C9F"/>
    <w:rsid w:val="6AED5C21"/>
    <w:rsid w:val="6C1BFB95"/>
    <w:rsid w:val="6CDAD02B"/>
    <w:rsid w:val="6E7E4F26"/>
    <w:rsid w:val="6F19AAEF"/>
    <w:rsid w:val="707B1434"/>
    <w:rsid w:val="714ECD59"/>
    <w:rsid w:val="71C24E20"/>
    <w:rsid w:val="72FBD3F3"/>
    <w:rsid w:val="7322269B"/>
    <w:rsid w:val="7345CA31"/>
    <w:rsid w:val="73E36C21"/>
    <w:rsid w:val="74024038"/>
    <w:rsid w:val="767162DD"/>
    <w:rsid w:val="77AF82D6"/>
    <w:rsid w:val="78264F9A"/>
    <w:rsid w:val="782C7144"/>
    <w:rsid w:val="785B78B4"/>
    <w:rsid w:val="7C7BDA34"/>
    <w:rsid w:val="7D142D0D"/>
    <w:rsid w:val="7F578B71"/>
    <w:rsid w:val="7FD6E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E504"/>
  <w15:chartTrackingRefBased/>
  <w15:docId w15:val="{A3DD03F0-A259-44AD-A067-012798A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E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9B2"/>
    <w:pPr>
      <w:keepNext/>
      <w:keepLines/>
      <w:pBdr>
        <w:bottom w:val="single" w:sz="4" w:space="1" w:color="00738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555F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9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C184F" w:themeColor="accent4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9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9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9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9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9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9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9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9B2"/>
    <w:rPr>
      <w:rFonts w:asciiTheme="majorHAnsi" w:eastAsiaTheme="majorEastAsia" w:hAnsiTheme="majorHAnsi" w:cstheme="majorBidi"/>
      <w:color w:val="00555F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29B2"/>
    <w:rPr>
      <w:rFonts w:asciiTheme="majorHAnsi" w:eastAsiaTheme="majorEastAsia" w:hAnsiTheme="majorHAnsi" w:cstheme="majorBidi"/>
      <w:color w:val="7C184F" w:themeColor="accent4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29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9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9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9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9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9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9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29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555F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129B2"/>
    <w:rPr>
      <w:rFonts w:asciiTheme="majorHAnsi" w:eastAsiaTheme="majorEastAsia" w:hAnsiTheme="majorHAnsi" w:cstheme="majorBidi"/>
      <w:color w:val="00555F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9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129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129B2"/>
    <w:rPr>
      <w:b/>
      <w:bCs/>
    </w:rPr>
  </w:style>
  <w:style w:type="character" w:styleId="Emphasis">
    <w:name w:val="Emphasis"/>
    <w:basedOn w:val="DefaultParagraphFont"/>
    <w:uiPriority w:val="20"/>
    <w:qFormat/>
    <w:rsid w:val="00A129B2"/>
    <w:rPr>
      <w:i/>
      <w:iCs/>
    </w:rPr>
  </w:style>
  <w:style w:type="paragraph" w:styleId="NoSpacing">
    <w:name w:val="No Spacing"/>
    <w:uiPriority w:val="1"/>
    <w:qFormat/>
    <w:rsid w:val="00A129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29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29B2"/>
    <w:pPr>
      <w:spacing w:before="240" w:after="240" w:line="252" w:lineRule="auto"/>
      <w:ind w:left="864" w:right="864"/>
      <w:jc w:val="center"/>
    </w:pPr>
    <w:rPr>
      <w:i/>
      <w:iCs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A129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9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738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9B2"/>
    <w:rPr>
      <w:rFonts w:asciiTheme="majorHAnsi" w:eastAsiaTheme="majorEastAsia" w:hAnsiTheme="majorHAnsi" w:cstheme="majorBidi"/>
      <w:color w:val="00738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129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29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29B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129B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29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9B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1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1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9B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2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9B2"/>
    <w:rPr>
      <w:sz w:val="24"/>
    </w:rPr>
  </w:style>
  <w:style w:type="character" w:styleId="Hyperlink">
    <w:name w:val="Hyperlink"/>
    <w:basedOn w:val="DefaultParagraphFont"/>
    <w:uiPriority w:val="99"/>
    <w:unhideWhenUsed/>
    <w:rsid w:val="00022F5A"/>
    <w:rPr>
      <w:color w:val="A7206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tri-c.edu/online-learning/technology-resources/brightspace/brightspace-faculty/documents/import-selected-items-from-one-course-into-another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tri-c.edu/faculty-central/faculty-promotion-and-tenure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516066"/>
      </a:dk2>
      <a:lt2>
        <a:srgbClr val="D8D8D8"/>
      </a:lt2>
      <a:accent1>
        <a:srgbClr val="007380"/>
      </a:accent1>
      <a:accent2>
        <a:srgbClr val="004F71"/>
      </a:accent2>
      <a:accent3>
        <a:srgbClr val="833177"/>
      </a:accent3>
      <a:accent4>
        <a:srgbClr val="A7206A"/>
      </a:accent4>
      <a:accent5>
        <a:srgbClr val="415D72"/>
      </a:accent5>
      <a:accent6>
        <a:srgbClr val="B5BD00"/>
      </a:accent6>
      <a:hlink>
        <a:srgbClr val="A7206A"/>
      </a:hlink>
      <a:folHlink>
        <a:srgbClr val="415D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e860c9-ccd2-4933-a3cb-b9af6e7b9693">
      <Terms xmlns="http://schemas.microsoft.com/office/infopath/2007/PartnerControls"/>
    </lcf76f155ced4ddcb4097134ff3c332f>
    <TaxCatchAll xmlns="5c0a0861-ac29-4d8b-9a5d-374a526869e4" xsi:nil="true"/>
    <Approved xmlns="e4e860c9-ccd2-4933-a3cb-b9af6e7b9693">false</Appro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9E9E5C629E4DA38F9B29D8574BA5" ma:contentTypeVersion="15" ma:contentTypeDescription="Create a new document." ma:contentTypeScope="" ma:versionID="6ce0129a2e99e8ad389f167436cc0a30">
  <xsd:schema xmlns:xsd="http://www.w3.org/2001/XMLSchema" xmlns:xs="http://www.w3.org/2001/XMLSchema" xmlns:p="http://schemas.microsoft.com/office/2006/metadata/properties" xmlns:ns2="e4e860c9-ccd2-4933-a3cb-b9af6e7b9693" xmlns:ns3="5c0a0861-ac29-4d8b-9a5d-374a526869e4" targetNamespace="http://schemas.microsoft.com/office/2006/metadata/properties" ma:root="true" ma:fieldsID="e2903a9616644a773b96fe17c6ecf90a" ns2:_="" ns3:_="">
    <xsd:import namespace="e4e860c9-ccd2-4933-a3cb-b9af6e7b9693"/>
    <xsd:import namespace="5c0a0861-ac29-4d8b-9a5d-374a52686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60c9-ccd2-4933-a3cb-b9af6e7b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a0c8c-0bf1-49a3-acb2-9f250d155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" ma:index="22" nillable="true" ma:displayName="Approved" ma:default="0" ma:format="Dropdown" ma:internalName="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0861-ac29-4d8b-9a5d-374a52686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0f7d0c-7a84-44ff-8b67-2e111536e4ca}" ma:internalName="TaxCatchAll" ma:showField="CatchAllData" ma:web="5c0a0861-ac29-4d8b-9a5d-374a52686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2188A-839A-48BD-A0AE-00186D84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75FD8-75AE-459F-A533-53D7FD01A279}">
  <ds:schemaRefs>
    <ds:schemaRef ds:uri="http://schemas.microsoft.com/office/2006/metadata/properties"/>
    <ds:schemaRef ds:uri="http://schemas.microsoft.com/office/infopath/2007/PartnerControls"/>
    <ds:schemaRef ds:uri="e4e860c9-ccd2-4933-a3cb-b9af6e7b9693"/>
    <ds:schemaRef ds:uri="5c0a0861-ac29-4d8b-9a5d-374a526869e4"/>
  </ds:schemaRefs>
</ds:datastoreItem>
</file>

<file path=customXml/itemProps3.xml><?xml version="1.0" encoding="utf-8"?>
<ds:datastoreItem xmlns:ds="http://schemas.openxmlformats.org/officeDocument/2006/customXml" ds:itemID="{D9689C2D-4C8D-478B-A4F2-83523BD75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860c9-ccd2-4933-a3cb-b9af6e7b9693"/>
    <ds:schemaRef ds:uri="5c0a0861-ac29-4d8b-9a5d-374a52686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Heather L</dc:creator>
  <cp:keywords/>
  <dc:description/>
  <cp:lastModifiedBy>Crowell, David</cp:lastModifiedBy>
  <cp:revision>5</cp:revision>
  <dcterms:created xsi:type="dcterms:W3CDTF">2024-11-04T20:52:00Z</dcterms:created>
  <dcterms:modified xsi:type="dcterms:W3CDTF">2024-11-05T16:20:00Z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0x0101005DFE9E9E5C629E4DA38F9B29D8574BA5</vt:lpwstr>
  </property>
  <property fmtid="{D5CDD505-2E9C-101B-9397-08002B2CF9AE}" pid="3" name="MediaServiceImageTags">
    <vt:lpwstr/>
  </property>
</Properties>
</file>